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25" w:rsidRPr="00A90025" w:rsidRDefault="00A90025" w:rsidP="00A90025">
      <w:pPr>
        <w:spacing w:after="0" w:line="240" w:lineRule="auto"/>
        <w:jc w:val="center"/>
        <w:rPr>
          <w:rFonts w:ascii="Arial" w:eastAsia="Times New Roman" w:hAnsi="Arial" w:cs="Arial"/>
          <w:sz w:val="12"/>
          <w:szCs w:val="12"/>
          <w:lang w:eastAsia="tr-TR"/>
        </w:rPr>
      </w:pPr>
      <w:r w:rsidRPr="00A90025">
        <w:rPr>
          <w:rFonts w:ascii="Arial" w:eastAsia="Times New Roman" w:hAnsi="Arial" w:cs="Arial"/>
          <w:sz w:val="12"/>
          <w:szCs w:val="12"/>
          <w:lang w:eastAsia="tr-TR"/>
        </w:rPr>
        <w:t>Başbakanlık Mevzuatı Geliştirme ve Yayın Genel Müdürlüğü</w:t>
      </w:r>
    </w:p>
    <w:tbl>
      <w:tblPr>
        <w:tblW w:w="0" w:type="auto"/>
        <w:jc w:val="center"/>
        <w:tblCellSpacing w:w="0" w:type="dxa"/>
        <w:tblCellMar>
          <w:left w:w="0" w:type="dxa"/>
          <w:right w:w="0" w:type="dxa"/>
        </w:tblCellMar>
        <w:tblLook w:val="04A0"/>
      </w:tblPr>
      <w:tblGrid>
        <w:gridCol w:w="9072"/>
      </w:tblGrid>
      <w:tr w:rsidR="00A90025" w:rsidRPr="00A90025" w:rsidTr="00A90025">
        <w:trPr>
          <w:tblCellSpacing w:w="0" w:type="dxa"/>
          <w:jc w:val="center"/>
        </w:trPr>
        <w:tc>
          <w:tcPr>
            <w:tcW w:w="9105" w:type="dxa"/>
            <w:hideMark/>
          </w:tcPr>
          <w:tbl>
            <w:tblPr>
              <w:tblW w:w="8790" w:type="dxa"/>
              <w:jc w:val="center"/>
              <w:tblCellSpacing w:w="0" w:type="dxa"/>
              <w:tblCellMar>
                <w:left w:w="0" w:type="dxa"/>
                <w:right w:w="0" w:type="dxa"/>
              </w:tblCellMar>
              <w:tblLook w:val="04A0"/>
            </w:tblPr>
            <w:tblGrid>
              <w:gridCol w:w="2925"/>
              <w:gridCol w:w="2925"/>
              <w:gridCol w:w="2940"/>
            </w:tblGrid>
            <w:tr w:rsidR="00A90025" w:rsidRPr="00A90025">
              <w:trPr>
                <w:tblCellSpacing w:w="0" w:type="dxa"/>
                <w:jc w:val="center"/>
              </w:trPr>
              <w:tc>
                <w:tcPr>
                  <w:tcW w:w="2925" w:type="dxa"/>
                  <w:vAlign w:val="center"/>
                  <w:hideMark/>
                </w:tcPr>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r w:rsidRPr="00A90025">
                    <w:rPr>
                      <w:rFonts w:ascii="Arial" w:eastAsia="Times New Roman" w:hAnsi="Arial" w:cs="Arial"/>
                      <w:sz w:val="13"/>
                      <w:szCs w:val="13"/>
                      <w:lang w:eastAsia="tr-TR"/>
                    </w:rPr>
                    <w:t>9 Şubat 2010 SALI</w:t>
                  </w:r>
                </w:p>
              </w:tc>
              <w:tc>
                <w:tcPr>
                  <w:tcW w:w="2925" w:type="dxa"/>
                  <w:vAlign w:val="center"/>
                  <w:hideMark/>
                </w:tcPr>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r w:rsidRPr="00A90025">
                    <w:rPr>
                      <w:rFonts w:ascii="Arial" w:eastAsia="Times New Roman" w:hAnsi="Arial" w:cs="Arial"/>
                      <w:b/>
                      <w:bCs/>
                      <w:sz w:val="13"/>
                      <w:szCs w:val="13"/>
                      <w:lang w:eastAsia="tr-TR"/>
                    </w:rPr>
                    <w:t>Resmî Gazete</w:t>
                  </w:r>
                </w:p>
              </w:tc>
              <w:tc>
                <w:tcPr>
                  <w:tcW w:w="2925" w:type="dxa"/>
                  <w:vAlign w:val="center"/>
                  <w:hideMark/>
                </w:tcPr>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proofErr w:type="gramStart"/>
                  <w:r w:rsidRPr="00A90025">
                    <w:rPr>
                      <w:rFonts w:ascii="Arial" w:eastAsia="Times New Roman" w:hAnsi="Arial" w:cs="Arial"/>
                      <w:sz w:val="13"/>
                      <w:szCs w:val="13"/>
                      <w:lang w:eastAsia="tr-TR"/>
                    </w:rPr>
                    <w:t>Sayı : 27488</w:t>
                  </w:r>
                  <w:proofErr w:type="gramEnd"/>
                </w:p>
              </w:tc>
            </w:tr>
            <w:tr w:rsidR="00A90025" w:rsidRPr="00A90025">
              <w:trPr>
                <w:tblCellSpacing w:w="0" w:type="dxa"/>
                <w:jc w:val="center"/>
              </w:trPr>
              <w:tc>
                <w:tcPr>
                  <w:tcW w:w="8790" w:type="dxa"/>
                  <w:gridSpan w:val="3"/>
                  <w:vAlign w:val="center"/>
                  <w:hideMark/>
                </w:tcPr>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r w:rsidRPr="00A90025">
                    <w:rPr>
                      <w:rFonts w:ascii="Arial" w:eastAsia="Times New Roman" w:hAnsi="Arial" w:cs="Arial"/>
                      <w:b/>
                      <w:bCs/>
                      <w:sz w:val="13"/>
                      <w:szCs w:val="13"/>
                      <w:lang w:eastAsia="tr-TR"/>
                    </w:rPr>
                    <w:t>YÖNETMELİK</w:t>
                  </w:r>
                </w:p>
              </w:tc>
            </w:tr>
            <w:tr w:rsidR="00A90025" w:rsidRPr="00A90025">
              <w:trPr>
                <w:tblCellSpacing w:w="0" w:type="dxa"/>
                <w:jc w:val="center"/>
              </w:trPr>
              <w:tc>
                <w:tcPr>
                  <w:tcW w:w="8790" w:type="dxa"/>
                  <w:gridSpan w:val="3"/>
                  <w:vAlign w:val="center"/>
                  <w:hideMark/>
                </w:tcPr>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r w:rsidRPr="00A90025">
                    <w:rPr>
                      <w:rFonts w:ascii="Arial" w:eastAsia="Times New Roman" w:hAnsi="Arial" w:cs="Arial"/>
                      <w:sz w:val="13"/>
                      <w:szCs w:val="13"/>
                      <w:lang w:eastAsia="tr-TR"/>
                    </w:rPr>
                    <w:t>İstanbul Aydın Üniversitesinden:</w:t>
                  </w:r>
                </w:p>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r w:rsidRPr="00A90025">
                    <w:rPr>
                      <w:rFonts w:ascii="Arial" w:eastAsia="Times New Roman" w:hAnsi="Arial" w:cs="Arial"/>
                      <w:sz w:val="13"/>
                      <w:szCs w:val="13"/>
                      <w:lang w:eastAsia="tr-TR"/>
                    </w:rPr>
                    <w:t>İSTANBUL AYDIN ÜNİVERSİTESİ ENERJİ POLİTİKALARI VE PİYASALARI</w:t>
                  </w:r>
                </w:p>
                <w:p w:rsidR="00A90025" w:rsidRPr="00A90025" w:rsidRDefault="00A90025" w:rsidP="00A90025">
                  <w:pPr>
                    <w:spacing w:before="100" w:beforeAutospacing="1" w:after="100" w:afterAutospacing="1" w:line="240" w:lineRule="auto"/>
                    <w:jc w:val="center"/>
                    <w:rPr>
                      <w:rFonts w:ascii="Arial" w:eastAsia="Times New Roman" w:hAnsi="Arial" w:cs="Arial"/>
                      <w:sz w:val="13"/>
                      <w:szCs w:val="13"/>
                      <w:lang w:eastAsia="tr-TR"/>
                    </w:rPr>
                  </w:pPr>
                  <w:r w:rsidRPr="00A90025">
                    <w:rPr>
                      <w:rFonts w:ascii="Arial" w:eastAsia="Times New Roman" w:hAnsi="Arial" w:cs="Arial"/>
                      <w:sz w:val="13"/>
                      <w:szCs w:val="13"/>
                      <w:lang w:eastAsia="tr-TR"/>
                    </w:rPr>
                    <w:t>UYGULAMA VE ARAŞTIRMA MERKEZİ YÖNETMELİĞİ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BİRİNCİ BÖLÜM</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Amaç, Kapsam, Dayanak ve Tanımlar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Amaç</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 –</w:t>
                  </w:r>
                  <w:r w:rsidRPr="00A90025">
                    <w:rPr>
                      <w:rFonts w:ascii="Arial" w:eastAsia="Times New Roman" w:hAnsi="Arial" w:cs="Arial"/>
                      <w:sz w:val="13"/>
                      <w:szCs w:val="13"/>
                      <w:lang w:eastAsia="tr-TR"/>
                    </w:rPr>
                    <w:t>(1) Bu Yönetmeliğin amacı; İstanbul Aydın Üniversitesi Enerji Politikaları ve Piyasaları Uygulama ve Araştırma Merkezinin amaçlarına, faaliyetlerine, yönetim organlarına, yönetim organlarının görevlerine ve çalışma şekline ilişkin usul ve esasları düzenlemektir.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Kapsam</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2 –</w:t>
                  </w:r>
                  <w:r w:rsidRPr="00A90025">
                    <w:rPr>
                      <w:rFonts w:ascii="Arial" w:eastAsia="Times New Roman" w:hAnsi="Arial" w:cs="Arial"/>
                      <w:sz w:val="13"/>
                      <w:szCs w:val="13"/>
                      <w:lang w:eastAsia="tr-TR"/>
                    </w:rPr>
                    <w:t>(1) Bu Yönetmelik; İstanbul Aydın Üniversitesi Enerji Politikaları ve Piyasaları Uygulama ve Araştırma Merkezinin amaçlarına, yönetim organlarına, yönetim organlarının görevlerine ve çalışma şekline ilişkin hükümleri kapsar.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Dayanak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3 –</w:t>
                  </w:r>
                  <w:r w:rsidRPr="00A90025">
                    <w:rPr>
                      <w:rFonts w:ascii="Arial" w:eastAsia="Times New Roman" w:hAnsi="Arial" w:cs="Arial"/>
                      <w:sz w:val="13"/>
                      <w:szCs w:val="13"/>
                      <w:lang w:eastAsia="tr-TR"/>
                    </w:rPr>
                    <w:t xml:space="preserve">(1) Bu Yönetmelik; </w:t>
                  </w:r>
                  <w:proofErr w:type="gramStart"/>
                  <w:r w:rsidRPr="00A90025">
                    <w:rPr>
                      <w:rFonts w:ascii="Arial" w:eastAsia="Times New Roman" w:hAnsi="Arial" w:cs="Arial"/>
                      <w:sz w:val="13"/>
                      <w:szCs w:val="13"/>
                      <w:lang w:eastAsia="tr-TR"/>
                    </w:rPr>
                    <w:t>4/11/1981</w:t>
                  </w:r>
                  <w:proofErr w:type="gramEnd"/>
                  <w:r w:rsidRPr="00A90025">
                    <w:rPr>
                      <w:rFonts w:ascii="Arial" w:eastAsia="Times New Roman" w:hAnsi="Arial" w:cs="Arial"/>
                      <w:sz w:val="13"/>
                      <w:szCs w:val="13"/>
                      <w:lang w:eastAsia="tr-TR"/>
                    </w:rPr>
                    <w:t xml:space="preserve"> tarihli ve 2547 sayılı Yükseköğretim Kanununun 7 </w:t>
                  </w:r>
                  <w:proofErr w:type="spellStart"/>
                  <w:r w:rsidRPr="00A90025">
                    <w:rPr>
                      <w:rFonts w:ascii="Arial" w:eastAsia="Times New Roman" w:hAnsi="Arial" w:cs="Arial"/>
                      <w:sz w:val="13"/>
                      <w:szCs w:val="13"/>
                      <w:lang w:eastAsia="tr-TR"/>
                    </w:rPr>
                    <w:t>nci</w:t>
                  </w:r>
                  <w:proofErr w:type="spellEnd"/>
                  <w:r w:rsidRPr="00A90025">
                    <w:rPr>
                      <w:rFonts w:ascii="Arial" w:eastAsia="Times New Roman" w:hAnsi="Arial" w:cs="Arial"/>
                      <w:sz w:val="13"/>
                      <w:szCs w:val="13"/>
                      <w:lang w:eastAsia="tr-TR"/>
                    </w:rPr>
                    <w:t xml:space="preserve"> maddesinin birinci fıkrasının (d) bendinin (2) numaralı alt bendi ile 14 üncü maddesine dayanılarak hazırlanmıştır.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Tanımlar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4 –</w:t>
                  </w:r>
                  <w:r w:rsidRPr="00A90025">
                    <w:rPr>
                      <w:rFonts w:ascii="Arial" w:eastAsia="Times New Roman" w:hAnsi="Arial" w:cs="Arial"/>
                      <w:sz w:val="13"/>
                      <w:szCs w:val="13"/>
                      <w:lang w:eastAsia="tr-TR"/>
                    </w:rPr>
                    <w:t>(1) Bu Yönetmelikte geçen:</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 Başkan: İstanbul Aydın Üniversitesi Mütevelli Heyeti Başkanını,</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b) Danışma Kurulu: Merkezin Danışma Kurulunu,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c) Merkez (EPPAM): İstanbul Aydın Üniversitesi Enerji Politikaları ve Piyasaları Uygulama ve Araştırma Merkezini,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ç) Müdür: Merkezin Müdürünü,</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d) Mütevelli Heyeti: İstanbul Aydın Üniversitesi Mütevelli Heyetini,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e) Rektör: İstanbul Aydın Üniversitesi Rektörünü,</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f) Senato: İstanbul Aydın Üniversitesi Senatosunu,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g) Üniversite: İstanbul Aydın Üniversitesini,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ğ) Üniversite Yönetim Kurulu: İstanbul Aydın Üniversitesi Yönetim Kurulunu,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h) Yönetim Kurulu: Merkezin Yönetim Kurulunu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proofErr w:type="gramStart"/>
                  <w:r w:rsidRPr="00A90025">
                    <w:rPr>
                      <w:rFonts w:ascii="Arial" w:eastAsia="Times New Roman" w:hAnsi="Arial" w:cs="Arial"/>
                      <w:sz w:val="13"/>
                      <w:szCs w:val="13"/>
                      <w:lang w:eastAsia="tr-TR"/>
                    </w:rPr>
                    <w:t>ifade</w:t>
                  </w:r>
                  <w:proofErr w:type="gramEnd"/>
                  <w:r w:rsidRPr="00A90025">
                    <w:rPr>
                      <w:rFonts w:ascii="Arial" w:eastAsia="Times New Roman" w:hAnsi="Arial" w:cs="Arial"/>
                      <w:sz w:val="13"/>
                      <w:szCs w:val="13"/>
                      <w:lang w:eastAsia="tr-TR"/>
                    </w:rPr>
                    <w:t xml:space="preserve"> eder.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İKİNCİ BÖLÜM</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Merkezin Amacı ve Faaliyet Alanları</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Merkezin amacı</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proofErr w:type="gramStart"/>
                  <w:r w:rsidRPr="00A90025">
                    <w:rPr>
                      <w:rFonts w:ascii="Arial" w:eastAsia="Times New Roman" w:hAnsi="Arial" w:cs="Arial"/>
                      <w:b/>
                      <w:bCs/>
                      <w:sz w:val="13"/>
                      <w:szCs w:val="13"/>
                      <w:lang w:eastAsia="tr-TR"/>
                    </w:rPr>
                    <w:t>MADDE 5 – (1) Merkezin amacı; Türkiye’deki enerji politikalarının uluslararası gelişmeler ve birikimlerden de yararlanarak belirlenmesi, geliştirilmesi ve dünyada enerji politikaları konusunda çalışmalar yapmak ve yapılan çalışmaları takip etmek, gelişen ve değişen şartlara bağlı olarak ülke kaynaklarını değerlendiren, ulusal çıkarlara uygun enerji politikalarının oluşumu ve sürdürülmesi için araştırmalar yapmak veya desteklemek, bu konuda uzman yetiştirmek ve bu alanda ulusal ve uluslararası birikime katkıda bulunmaktır.</w:t>
                  </w:r>
                  <w:proofErr w:type="gramEnd"/>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Faaliyet alanları</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6 –</w:t>
                  </w:r>
                  <w:r w:rsidRPr="00A90025">
                    <w:rPr>
                      <w:rFonts w:ascii="Arial" w:eastAsia="Times New Roman" w:hAnsi="Arial" w:cs="Arial"/>
                      <w:sz w:val="13"/>
                      <w:szCs w:val="13"/>
                      <w:lang w:eastAsia="tr-TR"/>
                    </w:rPr>
                    <w:t xml:space="preserve">(1) Merkez, bu Yönetmeliğin 5 inci maddesinde belirtilen amacına ulaşabilmek için; enerji kaynakları, enerji politikaları, enerji güvenliği, enerji </w:t>
                  </w:r>
                  <w:r w:rsidRPr="00A90025">
                    <w:rPr>
                      <w:rFonts w:ascii="Arial" w:eastAsia="Times New Roman" w:hAnsi="Arial" w:cs="Arial"/>
                      <w:sz w:val="13"/>
                      <w:szCs w:val="13"/>
                      <w:lang w:eastAsia="tr-TR"/>
                    </w:rPr>
                    <w:lastRenderedPageBreak/>
                    <w:t>ekonomisi ve enerji hukuku konularında aşağıdaki faaliyetlerde bulunur: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 Çalışma konuları ile ilgili araştırma yapmak, bunları Türkçe ve yabancı dillerde yayımlayarak ulusal ve uluslararası kamuoyunun bilgisine sunmak,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 xml:space="preserve">b) Ulusal ve uluslararası nitelikte konferans, kongre, </w:t>
                  </w:r>
                  <w:proofErr w:type="gramStart"/>
                  <w:r w:rsidRPr="00A90025">
                    <w:rPr>
                      <w:rFonts w:ascii="Arial" w:eastAsia="Times New Roman" w:hAnsi="Arial" w:cs="Arial"/>
                      <w:sz w:val="13"/>
                      <w:szCs w:val="13"/>
                      <w:lang w:eastAsia="tr-TR"/>
                    </w:rPr>
                    <w:t>sempozyum</w:t>
                  </w:r>
                  <w:proofErr w:type="gramEnd"/>
                  <w:r w:rsidRPr="00A90025">
                    <w:rPr>
                      <w:rFonts w:ascii="Arial" w:eastAsia="Times New Roman" w:hAnsi="Arial" w:cs="Arial"/>
                      <w:sz w:val="13"/>
                      <w:szCs w:val="13"/>
                      <w:lang w:eastAsia="tr-TR"/>
                    </w:rPr>
                    <w:t>, kolokyum, seminer, panel ve benzeri faaliyetleri gerçekleştirmek,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c) Merkezin ilgi alanına giren konularda sertifika, kurs ve benzeri programlar düzenlemek,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ç) Merkez bünyesinde oluşturulacak birimler aracılığıyla projeler yapmak,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d) Merkeze ait süreli yayınlar hazırlamak,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e) Üniversitenin akademik birimlerinin de katkısıyla Merkezin ilgi alanına giren konularda ortak çalışmalar yürütmek,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f) İhtiyaçları doğrultusunda kamu ve özel sektör kurum ve kuruluşlarına danışmanlık hizmeti vermek,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g) Ulusal ve uluslararası düzeyde, diğer üniversiteler ile kamu ve özel sektör kurum ve kuruluşlarıyla işbirliği yapmak,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ğ) Amacı ile ilgili olan diğer faaliyetlerde bulunmak.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ÜÇÜNCÜ BÖLÜM</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Merkezin Yönetim Organları ve Görevleri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Merkezin yönetim organları</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7 –</w:t>
                  </w:r>
                  <w:r w:rsidRPr="00A90025">
                    <w:rPr>
                      <w:rFonts w:ascii="Arial" w:eastAsia="Times New Roman" w:hAnsi="Arial" w:cs="Arial"/>
                      <w:sz w:val="13"/>
                      <w:szCs w:val="13"/>
                      <w:lang w:eastAsia="tr-TR"/>
                    </w:rPr>
                    <w:t>(1) Merkezin yönetim organları şunlardır: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 Müdür,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b) Yönetim Kurulu,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c) Danışma Kurulu.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Müdür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8 –</w:t>
                  </w:r>
                  <w:r w:rsidRPr="00A90025">
                    <w:rPr>
                      <w:rFonts w:ascii="Arial" w:eastAsia="Times New Roman" w:hAnsi="Arial" w:cs="Arial"/>
                      <w:sz w:val="13"/>
                      <w:szCs w:val="13"/>
                      <w:lang w:eastAsia="tr-TR"/>
                    </w:rPr>
                    <w:t xml:space="preserve">(1) Müdür; Rektörün teklifi ve Başkanın onayı ile Üniversitenin tam zamanlı öğretim elemanları içinden üç yıl için görevlendirilir. Süresi biten Müdür aynı usulle yeniden görevlendirilebilir. Müdüre yardımcı olmak üzere Yönetim Kurulu üyelerinden biri Rektörün teklifi ve Başkanın onayı ile müdür yardımcısı olarak görevlendirilir. Müdür yardımcısının görev süresi de üç yıldır. Müdürün görevi bittiğinde Müdür yardımcısının görevi de kendiliğinden sona erer. Müdür, görevi başında olmadığı zaman yardımcısı kendisine </w:t>
                  </w:r>
                  <w:proofErr w:type="gramStart"/>
                  <w:r w:rsidRPr="00A90025">
                    <w:rPr>
                      <w:rFonts w:ascii="Arial" w:eastAsia="Times New Roman" w:hAnsi="Arial" w:cs="Arial"/>
                      <w:sz w:val="13"/>
                      <w:szCs w:val="13"/>
                      <w:lang w:eastAsia="tr-TR"/>
                    </w:rPr>
                    <w:t>vekalet</w:t>
                  </w:r>
                  <w:proofErr w:type="gramEnd"/>
                  <w:r w:rsidRPr="00A90025">
                    <w:rPr>
                      <w:rFonts w:ascii="Arial" w:eastAsia="Times New Roman" w:hAnsi="Arial" w:cs="Arial"/>
                      <w:sz w:val="13"/>
                      <w:szCs w:val="13"/>
                      <w:lang w:eastAsia="tr-TR"/>
                    </w:rPr>
                    <w:t xml:space="preserve"> eder. Müdürün kesintisiz altı aydan fazla bir süre görevi başında bulunamaması durumunda yeni bir Müdür görevlendirilir.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Müdürün görevleri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9 –</w:t>
                  </w:r>
                  <w:r w:rsidRPr="00A90025">
                    <w:rPr>
                      <w:rFonts w:ascii="Arial" w:eastAsia="Times New Roman" w:hAnsi="Arial" w:cs="Arial"/>
                      <w:sz w:val="13"/>
                      <w:szCs w:val="13"/>
                      <w:lang w:eastAsia="tr-TR"/>
                    </w:rPr>
                    <w:t>(1) Müdürün görevleri şunlardır: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 Merkezin amaçlarını gerçekleştirmeye yönelik yıllık faaliyet planını hazırlamak ve yürütmek,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b) Merkezi temsil etmek, Yönetim Kuruluna ve Danışma Kuruluna başkanlık etmek,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c) Yönetim Kurulunun gündemini belirlemek ve alınan kararları uygulamak,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ç) Merkez bünyesindeki birimler arasında koordinasyon ve denetimi sağlamak,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d) Ulusal ve uluslararası kuruluşlarla iletişim kurmak ve çalışmalar yapmak,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e) Merkez ve Merkeze bağlı birimlerin yıllık faaliyet raporunu hazırlayarak Rektörlüğe sunmak.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Yönetim kurulu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10 –</w:t>
                  </w:r>
                  <w:r w:rsidRPr="00A90025">
                    <w:rPr>
                      <w:rFonts w:ascii="Arial" w:eastAsia="Times New Roman" w:hAnsi="Arial" w:cs="Arial"/>
                      <w:sz w:val="13"/>
                      <w:szCs w:val="13"/>
                      <w:lang w:eastAsia="tr-TR"/>
                    </w:rPr>
                    <w:t>(1) Yönetim Kurulu; Müdür ve Müdürün önerisi, Rektörün teklifi ve Başkanın onayı ile Üniversitenin tam zamanlı öğretim elemanları arasından görevlendirilen altı kişi olmak üzere toplam yedi üyeden oluşur. Yönetim Kurulu üyelerinin görev süresi üç yıldır. Süresi biten üye tekrar görevlendirilebilir. Görev süresinin bitiminden önce ayrılan ya da altı aydan daha fazla Üniversite dışında görevlendirilenlerin yerine, kalan süreyi tamamlamak üzere yeni üye görevlendirilir.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(2) Yönetim Kurulu, Müdürün çağrısı üzerine ayda en az bir kez toplanır. Müdür ihtiyaç halinde Yönetim Kurulunu toplantıya çağırabilir.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lastRenderedPageBreak/>
                    <w:t>Yönetim kurulunun görevleri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11 –</w:t>
                  </w:r>
                  <w:r w:rsidRPr="00A90025">
                    <w:rPr>
                      <w:rFonts w:ascii="Arial" w:eastAsia="Times New Roman" w:hAnsi="Arial" w:cs="Arial"/>
                      <w:sz w:val="13"/>
                      <w:szCs w:val="13"/>
                      <w:lang w:eastAsia="tr-TR"/>
                    </w:rPr>
                    <w:t>(1) Yönetim Kurulunun görevleri şunlardır: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 Merkezin çalışma programını hazırlamak, ihtiyaçlar doğrultusunda geliştirmek ve Müdüre sunmak,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b) Merkez bünyesinde proje ve araştırma gruplarını oluşturmak ve çalışmaları değerlendirmek,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c) Kurs, staj, sertifika ve benzeri programlarda görevlendirilecek, Merkezin faaliyet alanlarıyla ilgili konularda işbirliği yapılacak Üniversite birimleri, ulusal ve uluslararası kişi, kurum ve kuruluşlarla işbirliğine yönelik esasları tespit ederek Müdüre sunmak,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ç) Merkezin yıllık faaliyet raporunu hazırlayarak Müdüre sunmak.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Danışma kurulu</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12 –</w:t>
                  </w:r>
                  <w:r w:rsidRPr="00A90025">
                    <w:rPr>
                      <w:rFonts w:ascii="Arial" w:eastAsia="Times New Roman" w:hAnsi="Arial" w:cs="Arial"/>
                      <w:sz w:val="13"/>
                      <w:szCs w:val="13"/>
                      <w:lang w:eastAsia="tr-TR"/>
                    </w:rPr>
                    <w:t xml:space="preserve">(1) Danışma Kurulu üyeleri; Üniversitenin ya da diğer üniversitelerin öğretim elemanları ile istekleri halinde Merkezle ilgili konularda faaliyet gösteren kamu ve özel sektör kurum ve kuruluşlarında görev yapan yerli/yabancı uzman kişiler arasından, Rektörün teklifi ve Başkanın onayı ile üç yıllığına seçilir ve görevlendirilir. Danışma Kurulu azami </w:t>
                  </w:r>
                  <w:proofErr w:type="spellStart"/>
                  <w:r w:rsidRPr="00A90025">
                    <w:rPr>
                      <w:rFonts w:ascii="Arial" w:eastAsia="Times New Roman" w:hAnsi="Arial" w:cs="Arial"/>
                      <w:sz w:val="13"/>
                      <w:szCs w:val="13"/>
                      <w:lang w:eastAsia="tr-TR"/>
                    </w:rPr>
                    <w:t>onbeş</w:t>
                  </w:r>
                  <w:proofErr w:type="spellEnd"/>
                  <w:r w:rsidRPr="00A90025">
                    <w:rPr>
                      <w:rFonts w:ascii="Arial" w:eastAsia="Times New Roman" w:hAnsi="Arial" w:cs="Arial"/>
                      <w:sz w:val="13"/>
                      <w:szCs w:val="13"/>
                      <w:lang w:eastAsia="tr-TR"/>
                    </w:rPr>
                    <w:t xml:space="preserve"> üyeden oluşur. Süresi biten üye yeniden görevlendirilebilir. Müdür Danışma Kuruluna başkanlık eder.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(2) Danışma Kurulu; olağan olarak yılda bir kez ve gerektiğinde olağanüstü olarak Müdürün çağrısı üzerine toplanır.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Danışma kurulunun görevleri</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13 –</w:t>
                  </w:r>
                  <w:r w:rsidRPr="00A90025">
                    <w:rPr>
                      <w:rFonts w:ascii="Arial" w:eastAsia="Times New Roman" w:hAnsi="Arial" w:cs="Arial"/>
                      <w:sz w:val="13"/>
                      <w:szCs w:val="13"/>
                      <w:lang w:eastAsia="tr-TR"/>
                    </w:rPr>
                    <w:t>(1) Danışma Kurulunun görevleri şunlardır: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a) Merkez tarafından yürütülen çalışmaların etkinliğinin ve verimliliğinin arttırılması için yaptıkları değerlendirmeleri Müdüre aktarmak,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b) Merkezin amaçları çerçevesinde görüş ve önerilerini Müdüre sunmak.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DÖRDÜNCÜ BÖLÜM</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sz w:val="13"/>
                      <w:szCs w:val="13"/>
                      <w:lang w:eastAsia="tr-TR"/>
                    </w:rPr>
                    <w:t>Çeşitli ve Son Hükümler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Hüküm bulunmayan haller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14 –</w:t>
                  </w:r>
                  <w:r w:rsidRPr="00A90025">
                    <w:rPr>
                      <w:rFonts w:ascii="Arial" w:eastAsia="Times New Roman" w:hAnsi="Arial" w:cs="Arial"/>
                      <w:sz w:val="13"/>
                      <w:szCs w:val="13"/>
                      <w:lang w:eastAsia="tr-TR"/>
                    </w:rPr>
                    <w:t>(1) Bu Yönetmelikte hüküm bulunmayan hallerde; ilgili diğer mevzuat hükümleri ile Senato ve Yönetim Kurulu kararları uygulanır.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Yürürlük</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15 –</w:t>
                  </w:r>
                  <w:r w:rsidRPr="00A90025">
                    <w:rPr>
                      <w:rFonts w:ascii="Arial" w:eastAsia="Times New Roman" w:hAnsi="Arial" w:cs="Arial"/>
                      <w:sz w:val="13"/>
                      <w:szCs w:val="13"/>
                      <w:lang w:eastAsia="tr-TR"/>
                    </w:rPr>
                    <w:t>(1) Bu Yönetmelik yayımı tarihinde yürürlüğe girer.</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Yürütme</w:t>
                  </w:r>
                </w:p>
                <w:p w:rsidR="00A90025" w:rsidRPr="00A90025" w:rsidRDefault="00A90025" w:rsidP="00A90025">
                  <w:pPr>
                    <w:spacing w:before="100" w:beforeAutospacing="1" w:after="100" w:afterAutospacing="1" w:line="240" w:lineRule="auto"/>
                    <w:jc w:val="both"/>
                    <w:rPr>
                      <w:rFonts w:ascii="Arial" w:eastAsia="Times New Roman" w:hAnsi="Arial" w:cs="Arial"/>
                      <w:sz w:val="13"/>
                      <w:szCs w:val="13"/>
                      <w:lang w:eastAsia="tr-TR"/>
                    </w:rPr>
                  </w:pPr>
                  <w:r w:rsidRPr="00A90025">
                    <w:rPr>
                      <w:rFonts w:ascii="Arial" w:eastAsia="Times New Roman" w:hAnsi="Arial" w:cs="Arial"/>
                      <w:b/>
                      <w:bCs/>
                      <w:sz w:val="13"/>
                      <w:szCs w:val="13"/>
                      <w:lang w:eastAsia="tr-TR"/>
                    </w:rPr>
                    <w:t>MADDE 16 –</w:t>
                  </w:r>
                  <w:r w:rsidRPr="00A90025">
                    <w:rPr>
                      <w:rFonts w:ascii="Arial" w:eastAsia="Times New Roman" w:hAnsi="Arial" w:cs="Arial"/>
                      <w:sz w:val="13"/>
                      <w:szCs w:val="13"/>
                      <w:lang w:eastAsia="tr-TR"/>
                    </w:rPr>
                    <w:t>(1) Bu Yönetmelik hükümlerini İstanbul Aydın Üniversitesi Rektörü yürütür.</w:t>
                  </w:r>
                </w:p>
              </w:tc>
            </w:tr>
          </w:tbl>
          <w:p w:rsidR="00A90025" w:rsidRPr="00A90025" w:rsidRDefault="00A90025" w:rsidP="00A90025">
            <w:pPr>
              <w:spacing w:after="0" w:line="240" w:lineRule="auto"/>
              <w:jc w:val="both"/>
              <w:rPr>
                <w:rFonts w:ascii="Arial" w:eastAsia="Times New Roman" w:hAnsi="Arial" w:cs="Arial"/>
                <w:sz w:val="13"/>
                <w:szCs w:val="13"/>
                <w:lang w:eastAsia="tr-TR"/>
              </w:rPr>
            </w:pPr>
          </w:p>
        </w:tc>
      </w:tr>
    </w:tbl>
    <w:p w:rsidR="001A77A7" w:rsidRDefault="00A90025" w:rsidP="00A90025">
      <w:pPr>
        <w:jc w:val="both"/>
      </w:pPr>
    </w:p>
    <w:sectPr w:rsidR="001A77A7" w:rsidSect="00BA6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90025"/>
    <w:rsid w:val="00553C08"/>
    <w:rsid w:val="006D52A2"/>
    <w:rsid w:val="00A90025"/>
    <w:rsid w:val="00BA6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00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15209684">
      <w:bodyDiv w:val="1"/>
      <w:marLeft w:val="0"/>
      <w:marRight w:val="0"/>
      <w:marTop w:val="0"/>
      <w:marBottom w:val="0"/>
      <w:divBdr>
        <w:top w:val="none" w:sz="0" w:space="0" w:color="auto"/>
        <w:left w:val="none" w:sz="0" w:space="0" w:color="auto"/>
        <w:bottom w:val="none" w:sz="0" w:space="0" w:color="auto"/>
        <w:right w:val="none" w:sz="0" w:space="0" w:color="auto"/>
      </w:divBdr>
      <w:divsChild>
        <w:div w:id="158934456">
          <w:marLeft w:val="0"/>
          <w:marRight w:val="0"/>
          <w:marTop w:val="0"/>
          <w:marBottom w:val="0"/>
          <w:divBdr>
            <w:top w:val="none" w:sz="0" w:space="0" w:color="auto"/>
            <w:left w:val="none" w:sz="0" w:space="0" w:color="auto"/>
            <w:bottom w:val="none" w:sz="0" w:space="0" w:color="auto"/>
            <w:right w:val="none" w:sz="0" w:space="0" w:color="auto"/>
          </w:divBdr>
          <w:divsChild>
            <w:div w:id="549613840">
              <w:marLeft w:val="430"/>
              <w:marRight w:val="376"/>
              <w:marTop w:val="0"/>
              <w:marBottom w:val="0"/>
              <w:divBdr>
                <w:top w:val="none" w:sz="0" w:space="0" w:color="auto"/>
                <w:left w:val="none" w:sz="0" w:space="0" w:color="auto"/>
                <w:bottom w:val="none" w:sz="0" w:space="0" w:color="auto"/>
                <w:right w:val="none" w:sz="0" w:space="0" w:color="auto"/>
              </w:divBdr>
              <w:divsChild>
                <w:div w:id="16376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AC7230429DB45439400E7F9FC4FF1E6" ma:contentTypeVersion="0" ma:contentTypeDescription="Upload an image." ma:contentTypeScope="" ma:versionID="c37b74c95b4e33eee1bd312c9b8f7ccc">
  <xsd:schema xmlns:xsd="http://www.w3.org/2001/XMLSchema" xmlns:xs="http://www.w3.org/2001/XMLSchema" xmlns:p="http://schemas.microsoft.com/office/2006/metadata/properties" xmlns:ns1="http://schemas.microsoft.com/sharepoint/v3" xmlns:ns2="BDB25B55-55DE-4C3D-AE95-9E3D9DEBF93A" xmlns:ns3="http://schemas.microsoft.com/sharepoint/v3/fields" targetNamespace="http://schemas.microsoft.com/office/2006/metadata/properties" ma:root="true" ma:fieldsID="ced78c684f0a52a40aa1b1aa7b86218a" ns1:_="" ns2:_="" ns3:_="">
    <xsd:import namespace="http://schemas.microsoft.com/sharepoint/v3"/>
    <xsd:import namespace="BDB25B55-55DE-4C3D-AE95-9E3D9DEBF93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25B55-55DE-4C3D-AE95-9E3D9DEBF93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DB25B55-55DE-4C3D-AE95-9E3D9DEBF93A"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390036E-CE2E-40A6-BF4F-46DF0A5ACF2E}"/>
</file>

<file path=customXml/itemProps2.xml><?xml version="1.0" encoding="utf-8"?>
<ds:datastoreItem xmlns:ds="http://schemas.openxmlformats.org/officeDocument/2006/customXml" ds:itemID="{1470B512-B117-4836-BC00-32436CF80A8C}"/>
</file>

<file path=customXml/itemProps3.xml><?xml version="1.0" encoding="utf-8"?>
<ds:datastoreItem xmlns:ds="http://schemas.openxmlformats.org/officeDocument/2006/customXml" ds:itemID="{AFD916D2-ECA1-426F-9179-350722F0CD93}"/>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fkatman</dc:creator>
  <cp:keywords/>
  <dc:description/>
  <cp:lastModifiedBy>fkatman</cp:lastModifiedBy>
  <cp:revision>1</cp:revision>
  <dcterms:created xsi:type="dcterms:W3CDTF">2011-09-08T06:27:00Z</dcterms:created>
  <dcterms:modified xsi:type="dcterms:W3CDTF">2011-09-08T06:29:00Z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0x0101009148F5A04DDD49CBA7127AADA5FB792B00AADE34325A8B49CDA8BB4DB53328F21400AAC7230429DB45439400E7F9FC4FF1E6</vt:lpwstr>
  </property>
</Properties>
</file>